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法释〔2019〕19号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仿宋_GB2312" w:hAnsi="仿宋_GB2312" w:eastAsia="仿宋_GB2312" w:cs="仿宋_GB2312"/>
          <w:color w:val="2F2F2F"/>
          <w:sz w:val="36"/>
          <w:szCs w:val="36"/>
        </w:rPr>
      </w:pPr>
      <w:r>
        <w:rPr>
          <w:rStyle w:val="6"/>
          <w:rFonts w:hint="eastAsia" w:ascii="仿宋_GB2312" w:hAnsi="仿宋_GB2312" w:eastAsia="仿宋_GB2312" w:cs="仿宋_GB2312"/>
          <w:i w:val="0"/>
          <w:caps w:val="0"/>
          <w:color w:val="2F2F2F"/>
          <w:spacing w:val="8"/>
          <w:sz w:val="36"/>
          <w:szCs w:val="36"/>
          <w:shd w:val="clear" w:fill="FFFFFF"/>
        </w:rPr>
        <w:t>最高人民法院</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仿宋_GB2312" w:hAnsi="仿宋_GB2312" w:eastAsia="仿宋_GB2312" w:cs="仿宋_GB2312"/>
          <w:color w:val="2F2F2F"/>
          <w:sz w:val="44"/>
          <w:szCs w:val="44"/>
        </w:rPr>
      </w:pPr>
      <w:r>
        <w:rPr>
          <w:rStyle w:val="6"/>
          <w:rFonts w:hint="eastAsia" w:ascii="仿宋_GB2312" w:hAnsi="仿宋_GB2312" w:eastAsia="仿宋_GB2312" w:cs="仿宋_GB2312"/>
          <w:i w:val="0"/>
          <w:caps w:val="0"/>
          <w:color w:val="2F2F2F"/>
          <w:spacing w:val="8"/>
          <w:sz w:val="36"/>
          <w:szCs w:val="36"/>
          <w:shd w:val="clear" w:fill="FFFFFF"/>
        </w:rPr>
        <w:t>关于民事诉讼证据的若干规定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微软雅黑" w:hAnsi="微软雅黑" w:eastAsia="微软雅黑" w:cs="微软雅黑"/>
          <w:b w:val="0"/>
          <w:i w:val="0"/>
          <w:caps w:val="0"/>
          <w:color w:val="2F2F2F"/>
          <w:spacing w:val="8"/>
          <w:sz w:val="24"/>
          <w:szCs w:val="24"/>
          <w:shd w:val="clear" w:fill="FFFFFF"/>
        </w:rPr>
        <w:t>　</w:t>
      </w:r>
      <w:r>
        <w:rPr>
          <w:rFonts w:hint="eastAsia" w:ascii="仿宋_GB2312" w:hAnsi="仿宋_GB2312" w:eastAsia="仿宋_GB2312" w:cs="仿宋_GB2312"/>
          <w:b w:val="0"/>
          <w:i w:val="0"/>
          <w:caps w:val="0"/>
          <w:color w:val="2F2F2F"/>
          <w:spacing w:val="8"/>
          <w:sz w:val="32"/>
          <w:szCs w:val="32"/>
          <w:shd w:val="clear" w:fill="FFFFFF"/>
        </w:rPr>
        <w:t>　（2001年12月6日最高人民法院审判委员会第1201次会议通过  根据2019年10月14日最高人民法院审判委员会第1777次会议《关于修改〈关于民事诉讼证据的若干规定〉的决定》修正）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为保证人民法院正确认定案件事实，公正、及时审理民事案件，保障和便利当事人依法行使诉讼权利，根据《中华人民共和国民事诉讼法》（以下简称民事诉讼法）等有关法律的规定，结合民事审判经验和实际情况，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6"/>
          <w:rFonts w:hint="eastAsia" w:ascii="仿宋_GB2312" w:hAnsi="仿宋_GB2312" w:eastAsia="仿宋_GB2312" w:cs="仿宋_GB2312"/>
          <w:i w:val="0"/>
          <w:caps w:val="0"/>
          <w:color w:val="2F2F2F"/>
          <w:spacing w:val="8"/>
          <w:sz w:val="32"/>
          <w:szCs w:val="32"/>
          <w:shd w:val="clear" w:fill="FFFFFF"/>
        </w:rPr>
        <w:t>　　一、当事人举证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第一条   原告向人民法院起诉或者被告提出反诉，应当提供符合起诉条件的相应的证据。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第二条  人民法院应当向当事人说明举证的要求及法律后果，促使当事人在合理期限内积极、全面、正确、诚实地完成举证。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当事人因客观原因不能自行收集的证据，可申请人民法院调查收集。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Style w:val="6"/>
          <w:rFonts w:hint="eastAsia" w:ascii="仿宋_GB2312" w:hAnsi="仿宋_GB2312" w:eastAsia="仿宋_GB2312" w:cs="仿宋_GB2312"/>
          <w:i w:val="0"/>
          <w:caps w:val="0"/>
          <w:color w:val="FF4C00"/>
          <w:spacing w:val="8"/>
          <w:sz w:val="32"/>
          <w:szCs w:val="32"/>
          <w:shd w:val="clear" w:fill="FFFFFF"/>
        </w:rPr>
        <w:t>第三条  在诉讼过程中，一方当事人陈述的于己不利的事实，或者对于己不利的事实明确表示承认的，另一方当事人无需举证证明。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6"/>
          <w:rFonts w:hint="eastAsia" w:ascii="仿宋_GB2312" w:hAnsi="仿宋_GB2312" w:eastAsia="仿宋_GB2312" w:cs="仿宋_GB2312"/>
          <w:i w:val="0"/>
          <w:caps w:val="0"/>
          <w:color w:val="FF4C00"/>
          <w:spacing w:val="8"/>
          <w:sz w:val="32"/>
          <w:szCs w:val="32"/>
          <w:shd w:val="clear" w:fill="FFFFFF"/>
        </w:rPr>
        <w:t>　　在证据交换、询问、调查过程中，或者在起诉状、答辩状、代理词等书面材料中，当事人明确承认于己不利的事实的，适用前款规定。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第四条  一方当事人对于另一方当事人主张的于己不利的事实既不承认也不否认，经审判人员说明并询问后，其仍然不明确表示肯定或者否定的，视为对该事实的承认。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第五条  当事人委托诉讼代理人参加诉讼的，除授权委托书明确排除的事项外，</w:t>
      </w:r>
      <w:r>
        <w:rPr>
          <w:rFonts w:hint="eastAsia" w:ascii="仿宋_GB2312" w:hAnsi="仿宋_GB2312" w:eastAsia="仿宋_GB2312" w:cs="仿宋_GB2312"/>
          <w:b w:val="0"/>
          <w:i w:val="0"/>
          <w:caps w:val="0"/>
          <w:color w:val="FF4C00"/>
          <w:spacing w:val="8"/>
          <w:sz w:val="32"/>
          <w:szCs w:val="32"/>
          <w:shd w:val="clear" w:fill="FFFFFF"/>
        </w:rPr>
        <w:t>诉讼代理人的自认视为当事人的自认。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Style w:val="6"/>
          <w:rFonts w:hint="eastAsia" w:ascii="仿宋_GB2312" w:hAnsi="仿宋_GB2312" w:eastAsia="仿宋_GB2312" w:cs="仿宋_GB2312"/>
          <w:i w:val="0"/>
          <w:caps w:val="0"/>
          <w:color w:val="FF4C00"/>
          <w:spacing w:val="8"/>
          <w:sz w:val="32"/>
          <w:szCs w:val="32"/>
          <w:shd w:val="clear" w:fill="FFFFFF"/>
        </w:rPr>
        <w:t>当事人在场对诉讼代理人的自认明确否认的，不视为自认。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第六条  普通共同诉讼中，共同诉讼人中一人或者数人作出的自认，对作出自认的当事人发生效力。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必要共同诉讼中，共同诉讼人中一人或者数人作出自认而其他共同诉讼人予以否认的，不发生自认的效力。其他共同诉讼人既不承认也不否认，经审判人员说明并询问后仍然不明确表示意见的，视为全体共同诉讼人的自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第七条  一方当事人对于另一方当事人主张的于己不利的事实有所限制或者附加条件予以承认的，由人民法院综合案件情况决定是否构成自认。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第八条  《最高人民法院关于适用〈中华人民共和国民事诉讼法〉的解释》第九十六条第一款规定的事实，不适用有关自认的规定。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6"/>
          <w:rFonts w:hint="eastAsia" w:ascii="仿宋_GB2312" w:hAnsi="仿宋_GB2312" w:eastAsia="仿宋_GB2312" w:cs="仿宋_GB2312"/>
          <w:i w:val="0"/>
          <w:caps w:val="0"/>
          <w:color w:val="FF4C00"/>
          <w:spacing w:val="8"/>
          <w:sz w:val="32"/>
          <w:szCs w:val="32"/>
          <w:shd w:val="clear" w:fill="FFFFFF"/>
        </w:rPr>
        <w:t>　　自认的事实与已经查明的事实不符的，人民法院不予确认。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第九条  有下列情形之一，当事人在法庭辩论终结前撤销自认的，人民法院应当准许：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Fonts w:hint="eastAsia" w:ascii="仿宋_GB2312" w:hAnsi="仿宋_GB2312" w:eastAsia="仿宋_GB2312" w:cs="仿宋_GB2312"/>
          <w:b w:val="0"/>
          <w:i w:val="0"/>
          <w:caps w:val="0"/>
          <w:color w:val="0052FF"/>
          <w:spacing w:val="8"/>
          <w:sz w:val="32"/>
          <w:szCs w:val="32"/>
          <w:shd w:val="clear" w:fill="FFFFFF"/>
        </w:rPr>
        <w:t>　（一）经对方当事人同意的；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0052FF"/>
          <w:spacing w:val="8"/>
          <w:sz w:val="32"/>
          <w:szCs w:val="32"/>
          <w:shd w:val="clear" w:fill="FFFFFF"/>
        </w:rPr>
        <w:t>　　（二）自认是在受胁迫或者重大误解情况下作出的。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人民法院准许当事人撤销自认的，应当作出口头或者书面裁定。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第十条  下列事实，当事人无须举证证明：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（一）自然规律以及定理、定律；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（二）众所周知的事实；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（三）根据法律规定推定的事实；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（四）根据已知的事实和日常生活经验法则推定出的另一事实；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（五）已为仲裁机构的生效裁决所确认的事实；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（六）已为人民法院发生法律效力的裁判所确认的基本事实；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（七）已为有效公证文书所证明的事实。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前款第二项至第五项事实，当事人有相反证据足以反驳的除外；第六项、第七项事实，当事人有相反证据足以推翻的除外。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第十一条  </w:t>
      </w:r>
      <w:r>
        <w:rPr>
          <w:rStyle w:val="6"/>
          <w:rFonts w:hint="eastAsia" w:ascii="仿宋_GB2312" w:hAnsi="仿宋_GB2312" w:eastAsia="仿宋_GB2312" w:cs="仿宋_GB2312"/>
          <w:i w:val="0"/>
          <w:caps w:val="0"/>
          <w:color w:val="FF4C00"/>
          <w:spacing w:val="8"/>
          <w:sz w:val="32"/>
          <w:szCs w:val="32"/>
          <w:shd w:val="clear" w:fill="FFFFFF"/>
        </w:rPr>
        <w:t>当事人向人民法院提供证据，应当提供原件或者原物。</w:t>
      </w:r>
      <w:r>
        <w:rPr>
          <w:rFonts w:hint="eastAsia" w:ascii="仿宋_GB2312" w:hAnsi="仿宋_GB2312" w:eastAsia="仿宋_GB2312" w:cs="仿宋_GB2312"/>
          <w:b w:val="0"/>
          <w:i w:val="0"/>
          <w:caps w:val="0"/>
          <w:color w:val="2F2F2F"/>
          <w:spacing w:val="8"/>
          <w:sz w:val="32"/>
          <w:szCs w:val="32"/>
          <w:shd w:val="clear" w:fill="FFFFFF"/>
        </w:rPr>
        <w:t>如需自己保存证据原件、原物或者提供原件、原物确有困难的，可以提供经人民法院核对无异的复制件或者复制品。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第十二条　</w:t>
      </w:r>
      <w:r>
        <w:rPr>
          <w:rStyle w:val="6"/>
          <w:rFonts w:hint="eastAsia" w:ascii="仿宋_GB2312" w:hAnsi="仿宋_GB2312" w:eastAsia="仿宋_GB2312" w:cs="仿宋_GB2312"/>
          <w:i w:val="0"/>
          <w:caps w:val="0"/>
          <w:color w:val="FF4C00"/>
          <w:spacing w:val="8"/>
          <w:sz w:val="32"/>
          <w:szCs w:val="32"/>
          <w:shd w:val="clear" w:fill="FFFFFF"/>
        </w:rPr>
        <w:t>以动产作为证据的，应当将原物提交人民法院。</w:t>
      </w:r>
      <w:r>
        <w:rPr>
          <w:rFonts w:hint="eastAsia" w:ascii="仿宋_GB2312" w:hAnsi="仿宋_GB2312" w:eastAsia="仿宋_GB2312" w:cs="仿宋_GB2312"/>
          <w:b w:val="0"/>
          <w:i w:val="0"/>
          <w:caps w:val="0"/>
          <w:color w:val="2F2F2F"/>
          <w:spacing w:val="8"/>
          <w:sz w:val="32"/>
          <w:szCs w:val="32"/>
          <w:shd w:val="clear" w:fill="FFFFFF"/>
        </w:rPr>
        <w:t>原物不宜搬移或者不宜保存的，当事人可以提供复制品、影像资料或者其他替代品。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人民法院在收到当事人提交的动产或者替代品后，应当及时通知双方当事人到人民法院或者保存现场查验。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第十三条</w:t>
      </w:r>
      <w:r>
        <w:rPr>
          <w:rStyle w:val="6"/>
          <w:rFonts w:hint="eastAsia" w:ascii="仿宋_GB2312" w:hAnsi="仿宋_GB2312" w:eastAsia="仿宋_GB2312" w:cs="仿宋_GB2312"/>
          <w:i w:val="0"/>
          <w:caps w:val="0"/>
          <w:color w:val="FF4C00"/>
          <w:spacing w:val="8"/>
          <w:sz w:val="32"/>
          <w:szCs w:val="32"/>
          <w:shd w:val="clear" w:fill="FFFFFF"/>
        </w:rPr>
        <w:t>  当事人以不动产作为证据的，应当向人民法院提供该不动产的影像资料。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人民法院认为有必要的，应当通知双方当事人到场进行查验。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第十四条  电子数据包括下列信息、电子文件：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Fonts w:hint="eastAsia" w:ascii="仿宋_GB2312" w:hAnsi="仿宋_GB2312" w:eastAsia="仿宋_GB2312" w:cs="仿宋_GB2312"/>
          <w:b w:val="0"/>
          <w:i w:val="0"/>
          <w:caps w:val="0"/>
          <w:color w:val="0052FF"/>
          <w:spacing w:val="8"/>
          <w:sz w:val="32"/>
          <w:szCs w:val="32"/>
          <w:shd w:val="clear" w:fill="FFFFFF"/>
        </w:rPr>
        <w:t>（一）网页、博客、微博客等网络平台发布的信息；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0052FF"/>
          <w:spacing w:val="8"/>
          <w:sz w:val="32"/>
          <w:szCs w:val="32"/>
          <w:shd w:val="clear" w:fill="FFFFFF"/>
        </w:rPr>
        <w:t>　　（二）手机短信、电子邮件、即时通信、通讯群组等网络应用服务的通信信息；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0052FF"/>
          <w:spacing w:val="8"/>
          <w:sz w:val="32"/>
          <w:szCs w:val="32"/>
          <w:shd w:val="clear" w:fill="FFFFFF"/>
        </w:rPr>
        <w:t>　　（三）用户注册信息、身份认证信息、电子交易记录、通信记录、登录日志等信息；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0052FF"/>
          <w:spacing w:val="8"/>
          <w:sz w:val="32"/>
          <w:szCs w:val="32"/>
          <w:shd w:val="clear" w:fill="FFFFFF"/>
        </w:rPr>
        <w:t>　　（四）文档、图片、音频、视频、数字证书、计算机程序等电子文件；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0052FF"/>
          <w:spacing w:val="8"/>
          <w:sz w:val="32"/>
          <w:szCs w:val="32"/>
          <w:shd w:val="clear" w:fill="FFFFFF"/>
        </w:rPr>
        <w:t>　　（五）其他以数字化形式存储、处理、传输的能够证明案件事实的信息。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第十五条 </w:t>
      </w:r>
      <w:r>
        <w:rPr>
          <w:rStyle w:val="6"/>
          <w:rFonts w:hint="eastAsia" w:ascii="仿宋_GB2312" w:hAnsi="仿宋_GB2312" w:eastAsia="仿宋_GB2312" w:cs="仿宋_GB2312"/>
          <w:i w:val="0"/>
          <w:caps w:val="0"/>
          <w:color w:val="FF4C00"/>
          <w:spacing w:val="8"/>
          <w:sz w:val="32"/>
          <w:szCs w:val="32"/>
          <w:shd w:val="clear" w:fill="FFFFFF"/>
        </w:rPr>
        <w:t> 当事人以视听资料作为证据的，应当提供存储该视听资料的原始载体。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6"/>
          <w:rFonts w:hint="eastAsia" w:ascii="仿宋_GB2312" w:hAnsi="仿宋_GB2312" w:eastAsia="仿宋_GB2312" w:cs="仿宋_GB2312"/>
          <w:i w:val="0"/>
          <w:caps w:val="0"/>
          <w:color w:val="FF4C00"/>
          <w:spacing w:val="8"/>
          <w:sz w:val="32"/>
          <w:szCs w:val="32"/>
          <w:shd w:val="clear" w:fill="FFFFFF"/>
        </w:rPr>
        <w:t>　　当事人以电子数据作为证据的，应当提供原件。</w:t>
      </w:r>
      <w:r>
        <w:rPr>
          <w:rFonts w:hint="eastAsia" w:ascii="仿宋_GB2312" w:hAnsi="仿宋_GB2312" w:eastAsia="仿宋_GB2312" w:cs="仿宋_GB2312"/>
          <w:b w:val="0"/>
          <w:i w:val="0"/>
          <w:caps w:val="0"/>
          <w:color w:val="2F2F2F"/>
          <w:spacing w:val="8"/>
          <w:sz w:val="32"/>
          <w:szCs w:val="32"/>
          <w:shd w:val="clear" w:fill="FFFFFF"/>
        </w:rPr>
        <w:t>电子数据的制作者制作的与原件一致的副本，或者直接来源于电子数据的打印件或其他可以显示、识别的输出介质，视为电子数据的原件。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第十六条  当事人提供的公文书证系在中华人民共和国领域外形成的，该证据应当经所在国公证机关证明，或者履行中华人民共和国与该所在国订立的有关条约中规定的证明手续。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中华人民共和国领域外形成的涉及身份关系的证据，应当经所在国公证机关证明并经中华人民共和国驻该国使领馆认证，或者履行中华人民共和国与该所在国订立的有关条约中规定的证明手续。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当事人向人民法院提供的证据是在香港、澳门、台湾地区形成的，应当履行相关的证明手续。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第十七条　当事人向人民法院提供外文书证或者外文说明资料，应当附有中文译本。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第十八条　双方当事人无争议的事实符合《最高人民法院关于适用〈中华人民共和国民事诉讼法〉的解释》第九十六条第一款规定情形的，人民法院可以责令当事人提供有关证据。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第十九条　</w:t>
      </w:r>
      <w:r>
        <w:rPr>
          <w:rStyle w:val="6"/>
          <w:rFonts w:hint="eastAsia" w:ascii="仿宋_GB2312" w:hAnsi="仿宋_GB2312" w:eastAsia="仿宋_GB2312" w:cs="仿宋_GB2312"/>
          <w:i w:val="0"/>
          <w:caps w:val="0"/>
          <w:color w:val="0052FF"/>
          <w:spacing w:val="8"/>
          <w:sz w:val="32"/>
          <w:szCs w:val="32"/>
          <w:shd w:val="clear" w:fill="FFFFFF"/>
        </w:rPr>
        <w:t>当事人应当对其提交的证据材料逐一分类编号，对证据材料的来源、证明对象和内容作简要说明，签名盖章，注明提交日期，并依照对方当事人人数提出副本。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人民法院收到当事人提交的证据材料，应当出具收据，注明证据的名称、份数和页数以及收到的时间，由经办人员签名或者盖章。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6"/>
          <w:rFonts w:hint="eastAsia" w:ascii="仿宋_GB2312" w:hAnsi="仿宋_GB2312" w:eastAsia="仿宋_GB2312" w:cs="仿宋_GB2312"/>
          <w:i w:val="0"/>
          <w:caps w:val="0"/>
          <w:color w:val="2F2F2F"/>
          <w:spacing w:val="8"/>
          <w:sz w:val="32"/>
          <w:szCs w:val="32"/>
          <w:shd w:val="clear" w:fill="FFFFFF"/>
        </w:rPr>
        <w:t>　　二、证据的调查收集和保全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第二十条　当事人及其诉讼代理人申请人民法院调查收集证据，应当在举证期限届满前提交书面申请。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申请书应当载明被调查人的姓名或者单位名称、住所地等基本情况、所要调查收集的证据名称或者内容、需要由人民法院调查收集证据的原因及其要证明的事实以及明确的线索。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第二十一条　人民法院调查收集的书证，可以是原件，也可以是经核对无误的副本或者复制件。是副本或者复制件的，应当在调查笔录中说明来源和取证情况。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第二十二条  人民法院调查收集的物证应当是原物。被调查人提供原物确有困难的，可以提供复制品或者影像资料。提供复制品或者影像资料的，应当在调查笔录中说明取证情况。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第二十三条  人民法院调查收集视听资料、电子数据，应当要求被调查人提供原始载体。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提供原始载体确有困难的，可以提供复制件。提供复制件的，人民法院应当在调查笔录中说明其来源和制作经过。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人民法院对视听资料、电子数据采取证据保全措施的，适用前款规定。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第二十四条  人民法院调查收集可能需要鉴定的证据，应当遵守相关技术规范，确保证据不被污染。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第二十五条  当事人或者利害关系人根据民事诉讼法第八十一条的规定申请证据保全的，申请书应当载明需要保全的证据的基本情况、申请保全的理由以及采取何种保全措施等内容。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当事人根据民事诉讼法第八十一条第一款的规定申请证据保全的，应当在举证期限届满前向人民法院提出。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法律、司法解释对诉前证据保全有规定的，依照其规定办理。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第二十六条　当事人或者利害关系人申请采取查封、扣押等限制保全标的物使用、流通等保全措施，或者保全可能对证据持有人造成损失的，人民法院应当责令申请人提供相应的担保。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担保方式或者数额由人民法院根据保全措施对证据持有人的影响、保全标的物的价值、当事人或者利害关系人争议的诉讼标的金额等因素综合确定。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第二十七条　人民法院进行证据保全，可以要求当事人或者诉讼代理人到场。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根据当事人的申请和具体情况，人民法院可以采取查封、扣押、录音、录像、复制、鉴定、勘验等方法进行证据保全，并制作笔录。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在符合证据保全目的的情况下，人民法院应当选择对证据持有人利益影响最小的保全措施。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第二十八条　申请证据保全错误造成财产损失，当事人请求申请人承担赔偿责任的，人民法院应予支持。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第二十九条  人民法院采取诉前证据保全措施后，当事人向其他有管辖权的人民法院提起诉讼的，采取保全措施的人民法院应当根据当事人的申请，将保全的证据及时移交受理案件的人民法院。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第三十条  </w:t>
      </w:r>
      <w:r>
        <w:rPr>
          <w:rStyle w:val="6"/>
          <w:rFonts w:hint="eastAsia" w:ascii="仿宋_GB2312" w:hAnsi="仿宋_GB2312" w:eastAsia="仿宋_GB2312" w:cs="仿宋_GB2312"/>
          <w:i w:val="0"/>
          <w:caps w:val="0"/>
          <w:color w:val="2F2F2F"/>
          <w:spacing w:val="8"/>
          <w:sz w:val="32"/>
          <w:szCs w:val="32"/>
          <w:shd w:val="clear" w:fill="FFFFFF"/>
        </w:rPr>
        <w:t>人民法院在审理案件过程中认为待证事实需要通过鉴定意见证明的，应当向当事人释明，并指定提出鉴定申请的期间。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符合《最高人民法院关于适用〈中华人民共和国民事诉讼法〉的解释》第九十六条第一款规定情形的，人民法院应当依职权委托鉴定。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第三十一条  当事人申请鉴定，应当在人民法院指定期间内提出，并预交鉴定费用。逾期不提出申请或者不预交鉴定费用的，视为放弃申请。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对需要鉴定的待证事实负有举证责任的当事人，在人民法院指定期间内无正当理由不提出鉴定申请或者不预交鉴定费用，或者拒不提供相关材料，致使待证事实无法查明的，应当承担举证不能的法律后果。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第三十二条  人民法院准许鉴定申请的，应当组织双方当事人协商确定具备相应资格的鉴定人。当事人协商不成的，由人民法院指定。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人民法院依职权委托鉴定的，可以在询问当事人的意见后，指定具备相应资格的鉴定人。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人民法院在确定鉴定人后应当出具委托书，委托书中应当载明鉴定事项、鉴定范围、鉴定目的和鉴定期限。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第三十三条　鉴定开始之前，人民法院应当要求鉴定人签署承诺书。承诺书中应当载明鉴定人保证客观、公正、诚实地进行鉴定，保证出庭作证，如作虚假鉴定应当承担法律责任等内容。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鉴定人故意作虚假鉴定的，人民法院应当责令其退还鉴定费用，并根据情节，依照民事诉讼法第一百一十一条的规定进行处罚。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第三十四条  人民法院应当组织当事人对鉴定材料进行质证。</w:t>
      </w:r>
      <w:r>
        <w:rPr>
          <w:rStyle w:val="6"/>
          <w:rFonts w:hint="eastAsia" w:ascii="仿宋_GB2312" w:hAnsi="仿宋_GB2312" w:eastAsia="仿宋_GB2312" w:cs="仿宋_GB2312"/>
          <w:i w:val="0"/>
          <w:caps w:val="0"/>
          <w:color w:val="0052FF"/>
          <w:spacing w:val="8"/>
          <w:sz w:val="32"/>
          <w:szCs w:val="32"/>
          <w:shd w:val="clear" w:fill="FFFFFF"/>
        </w:rPr>
        <w:t>未经质证的材料，不得作为鉴定的根据。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经人民法院准许，鉴定人可以调取证据、勘验物证和现场、询问当事人或者证人。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第三十五条  鉴定人应当在人民法院确定的期限内完成鉴定，并提交鉴定书。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鉴定人无正当理由未按期提交鉴定书的，当事人可以申请人民法院另行委托鉴定人进行鉴定。人民法院准许的，原鉴定人已经收取的鉴定费用应当退还；拒不退还的，依照本规定第八十一条第二款的规定处理。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第三十六条  人民法院对鉴定人出具的鉴定书，应当审查是否具有下列内容：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（一）委托法院的名称；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（二）委托鉴定的内容、要求；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（三）鉴定材料；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（四）鉴定所依据的原理、方法；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（五）对鉴定过程的说明；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（六）鉴定意见；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（七）承诺书。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鉴定书应当由鉴定人签名或者盖章，并附鉴定人的相应资格证明。委托机构鉴定的，鉴定书应当由鉴定机构盖章，并由从事鉴定的人员签名。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第三十七条　人民法院收到鉴定书后，应当及时将副本送交当事人。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当事人对鉴定书的内容有异议的，应当在人民法院指定期间内以书面方式提出。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对于当事人的异议，人民法院应当要求鉴定人作出解释、说明或者补充。人民法院认为有必要的，可以要求鉴定人对当事人未提出异议的内容进行解释、说明或者补充。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第三十八条  当事人在收到鉴定人的书面答复后仍有异议的，人民法院应当根据《诉讼费用交纳办法》第十一条的规定，</w:t>
      </w:r>
      <w:r>
        <w:rPr>
          <w:rStyle w:val="6"/>
          <w:rFonts w:hint="eastAsia" w:ascii="仿宋_GB2312" w:hAnsi="仿宋_GB2312" w:eastAsia="仿宋_GB2312" w:cs="仿宋_GB2312"/>
          <w:i w:val="0"/>
          <w:caps w:val="0"/>
          <w:color w:val="0052FF"/>
          <w:spacing w:val="8"/>
          <w:sz w:val="32"/>
          <w:szCs w:val="32"/>
          <w:shd w:val="clear" w:fill="FFFFFF"/>
        </w:rPr>
        <w:t>通知有异议的当事人预交鉴定人出庭费用，并通知鉴定人出庭。有异议的当事人不预交鉴定人出庭费用的，视为放弃异议。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双方当事人对鉴定意见均有异议的，分摊预交鉴定人出庭费用。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第三十九条  鉴定人出庭费用按照证人出庭作证费用的标准计算，由败诉的当事人负担。因鉴定意见不明确或者有瑕疵需要鉴定人出庭的，出庭费用由其自行负担。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人民法院委托鉴定时已经确定鉴定人出庭费用包含在鉴定费用中的，不再通知当事人预交。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第四十条  当事人申请重新鉴定，存在下列情形之一的，人民法院应当准许: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Fonts w:hint="eastAsia" w:ascii="仿宋_GB2312" w:hAnsi="仿宋_GB2312" w:eastAsia="仿宋_GB2312" w:cs="仿宋_GB2312"/>
          <w:b w:val="0"/>
          <w:i w:val="0"/>
          <w:caps w:val="0"/>
          <w:color w:val="0052FF"/>
          <w:spacing w:val="8"/>
          <w:sz w:val="32"/>
          <w:szCs w:val="32"/>
          <w:shd w:val="clear" w:fill="FFFFFF"/>
        </w:rPr>
        <w:t>　（一）鉴定人不具备相应资格的；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0052FF"/>
          <w:spacing w:val="8"/>
          <w:sz w:val="32"/>
          <w:szCs w:val="32"/>
          <w:shd w:val="clear" w:fill="FFFFFF"/>
        </w:rPr>
        <w:t>　　（二）鉴定程序严重违法的；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0052FF"/>
          <w:spacing w:val="8"/>
          <w:sz w:val="32"/>
          <w:szCs w:val="32"/>
          <w:shd w:val="clear" w:fill="FFFFFF"/>
        </w:rPr>
        <w:t>　　（三）鉴定意见明显依据不足的；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0052FF"/>
          <w:spacing w:val="8"/>
          <w:sz w:val="32"/>
          <w:szCs w:val="32"/>
          <w:shd w:val="clear" w:fill="FFFFFF"/>
        </w:rPr>
        <w:t>　　（四）鉴定意见不能作为证据使用的其他情形。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存在前款第一项至第三项情形的，鉴定人已经收取的鉴定费用应当退还。拒不退还的，依照本规定第八十一条第二款的规定处理。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对鉴定意见的瑕疵，可以通过补正、补充鉴定或者补充质证、重新质证等方法解决的，人民法院不予准许重新鉴定的申请。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Fonts w:hint="eastAsia" w:ascii="仿宋_GB2312" w:hAnsi="仿宋_GB2312" w:eastAsia="仿宋_GB2312" w:cs="仿宋_GB2312"/>
          <w:b w:val="0"/>
          <w:i w:val="0"/>
          <w:caps w:val="0"/>
          <w:color w:val="0052FF"/>
          <w:spacing w:val="8"/>
          <w:sz w:val="32"/>
          <w:szCs w:val="32"/>
          <w:shd w:val="clear" w:fill="FFFFFF"/>
        </w:rPr>
        <w:t>重新鉴定的，原鉴定意见不得作为认定案件事实的根据。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第四十一条　对于一方当事人就专门性问题自行委托有关机构或者人员出具的意见，另一方当事人有证据或者理由足以反驳并申请鉴定的，人民法院应予准许。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第四十二条  鉴定意见被采信后，鉴定人无正当理由撤销鉴定意见的，人民法院应当责令其退还鉴定费用，并可以根据情节，依照民事诉讼法第一百一十一条的规定对鉴定人进行处罚。当事人主张鉴定人负担由此增加的合理费用的，人民法院应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人民法院采信鉴定意见后准许鉴定人撤销的，应当责令其退还鉴定费用。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第四十三条  人民法院应当在勘验前将勘验的时间和地点通知当事人。当事人不参加的，不影响勘验进行。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当事人可以就勘验事项向人民法院进行解释和说明，可以请求人民法院注意勘验中的重要事项。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勘验物证或者现场，应当制作笔录，记录勘验的时间、地点、勘验人、在场人、勘验的经过、结果，由勘验人、在场人签名或者盖章。对于绘制的现场图应当注明绘制的时间、方位、测绘人姓名、身份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第四十四条  摘录有关单位制作的与案件事实相关的文件、材料，应当注明出处，并加盖制作单位或者保管单位的印章，摘录人和其他调查人员应当在摘录件上签名或者盖章。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摘录文件、材料应当保持内容相应的完整性。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第四十五条　当事人根据《最高人民法院关于适用〈中华人民共和国民事诉讼法〉的解释》第一百一十二条的规定申请人民法院责令对方当事人提交书证的，申请书应当载明所申请提交的书证名称或者内容、需要以该书证证明的事实及事实的重要性、对方当事人控制该书证的根据以及应当提交该书证的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对方当事人否认控制书证的，人民法院应当根据法律规定、习惯等因素，结合案件的事实、证据，对于书证是否在对方当事人控制之下的事实作出综合判断。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第四十六条  人民法院对当事人提交书证的申请进行审查时，应当听取对方当事人的意见，必要时可以要求双方当事人提供证据、进行辩论。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当事人申请提交的书证不明确、书证对于待证事实的证明无必要、待证事实对于裁判结果无实质性影响、书证未在对方当事人控制之下或者不符合本规定第四十七条情形的，人民法院不予准许。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当事人申请理由成立的，人民法院应当作出裁定，责令对方当事人提交书证；理由不成立的，通知申请人。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Style w:val="6"/>
          <w:rFonts w:hint="eastAsia" w:ascii="仿宋_GB2312" w:hAnsi="仿宋_GB2312" w:eastAsia="仿宋_GB2312" w:cs="仿宋_GB2312"/>
          <w:i w:val="0"/>
          <w:caps w:val="0"/>
          <w:color w:val="0052FF"/>
          <w:spacing w:val="8"/>
          <w:sz w:val="32"/>
          <w:szCs w:val="32"/>
          <w:shd w:val="clear" w:fill="FFFFFF"/>
        </w:rPr>
        <w:t>第四十七条  下列情形，控制书证的当事人应当提交书证：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6"/>
          <w:rFonts w:hint="eastAsia" w:ascii="仿宋_GB2312" w:hAnsi="仿宋_GB2312" w:eastAsia="仿宋_GB2312" w:cs="仿宋_GB2312"/>
          <w:i w:val="0"/>
          <w:caps w:val="0"/>
          <w:color w:val="0052FF"/>
          <w:spacing w:val="8"/>
          <w:sz w:val="32"/>
          <w:szCs w:val="32"/>
          <w:shd w:val="clear" w:fill="FFFFFF"/>
        </w:rPr>
        <w:t>　　（一）控制书证的当事人在诉讼中曾经引用过的书证；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6"/>
          <w:rFonts w:hint="eastAsia" w:ascii="仿宋_GB2312" w:hAnsi="仿宋_GB2312" w:eastAsia="仿宋_GB2312" w:cs="仿宋_GB2312"/>
          <w:i w:val="0"/>
          <w:caps w:val="0"/>
          <w:color w:val="0052FF"/>
          <w:spacing w:val="8"/>
          <w:sz w:val="32"/>
          <w:szCs w:val="32"/>
          <w:shd w:val="clear" w:fill="FFFFFF"/>
        </w:rPr>
        <w:t>　　（二）为对方当事人的利益制作的书证；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6"/>
          <w:rFonts w:hint="eastAsia" w:ascii="仿宋_GB2312" w:hAnsi="仿宋_GB2312" w:eastAsia="仿宋_GB2312" w:cs="仿宋_GB2312"/>
          <w:i w:val="0"/>
          <w:caps w:val="0"/>
          <w:color w:val="0052FF"/>
          <w:spacing w:val="8"/>
          <w:sz w:val="32"/>
          <w:szCs w:val="32"/>
          <w:shd w:val="clear" w:fill="FFFFFF"/>
        </w:rPr>
        <w:t>　　（三）对方当事人依照法律规定有权查阅、获取的书证；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6"/>
          <w:rFonts w:hint="eastAsia" w:ascii="仿宋_GB2312" w:hAnsi="仿宋_GB2312" w:eastAsia="仿宋_GB2312" w:cs="仿宋_GB2312"/>
          <w:i w:val="0"/>
          <w:caps w:val="0"/>
          <w:color w:val="0052FF"/>
          <w:spacing w:val="8"/>
          <w:sz w:val="32"/>
          <w:szCs w:val="32"/>
          <w:shd w:val="clear" w:fill="FFFFFF"/>
        </w:rPr>
        <w:t>　　（四）账簿、记账原始凭证；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6"/>
          <w:rFonts w:hint="eastAsia" w:ascii="仿宋_GB2312" w:hAnsi="仿宋_GB2312" w:eastAsia="仿宋_GB2312" w:cs="仿宋_GB2312"/>
          <w:i w:val="0"/>
          <w:caps w:val="0"/>
          <w:color w:val="0052FF"/>
          <w:spacing w:val="8"/>
          <w:sz w:val="32"/>
          <w:szCs w:val="32"/>
          <w:shd w:val="clear" w:fill="FFFFFF"/>
        </w:rPr>
        <w:t>　　（五）人民法院认为应当提交书证的其他情形。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前款所列书证，涉及国家秘密、商业秘密、当事人或第三人的隐私，或者存在法律规定应当保密的情形的，提交后不得公开质证。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第四十八条  控制书证的当事人无正当理由拒不提交书证的，人民法院可以认定对方当事人所主张的书证内容为真实。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控制书证的当事人存在《最高人民法院关于适用〈中华人民共和国民事诉讼法〉的解释》第一百一十三条规定情形的，人民法院可以认定对方当事人主张以该书证证明的事实为真实。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6"/>
          <w:rFonts w:hint="eastAsia" w:ascii="仿宋_GB2312" w:hAnsi="仿宋_GB2312" w:eastAsia="仿宋_GB2312" w:cs="仿宋_GB2312"/>
          <w:i w:val="0"/>
          <w:caps w:val="0"/>
          <w:color w:val="2F2F2F"/>
          <w:spacing w:val="8"/>
          <w:sz w:val="32"/>
          <w:szCs w:val="32"/>
          <w:shd w:val="clear" w:fill="FFFFFF"/>
        </w:rPr>
        <w:t>　　三、举证时限与证据交换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第四十九条  被告应当在答辩期届满前提出书面答辩，阐明其对原告诉讼请求及所依据的事实和理由的意见。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第五十条　人民法院应当在审理前的准备阶段向当事人送达举证通知书。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举证通知书应当载明举证责任的分配原则和要求、可以向人民法院申请调查收集证据的情形、人民法院根据案件情况指定的举证期限以及逾期提供证据的法律后果等内容。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第五十一条　举证期限可以由当事人协商，并经人民法院准许。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Style w:val="6"/>
          <w:rFonts w:hint="eastAsia" w:ascii="仿宋_GB2312" w:hAnsi="仿宋_GB2312" w:eastAsia="仿宋_GB2312" w:cs="仿宋_GB2312"/>
          <w:i w:val="0"/>
          <w:caps w:val="0"/>
          <w:color w:val="FF4C00"/>
          <w:spacing w:val="8"/>
          <w:sz w:val="32"/>
          <w:szCs w:val="32"/>
          <w:shd w:val="clear" w:fill="FFFFFF"/>
        </w:rPr>
        <w:t>人民法院指定举证期限的，适用第一审普通程序审理的案件不得少于十五日，当事人提供新的证据的第二审案件不得少于十日。适用简易程序审理的案件不得超过十五日，小额诉讼案件的举证期限一般不得超过七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举证期限届满后，当事人提供反驳证据或者对已经提供的证据的来源、形式等方面的瑕疵进行补正的，人民法院可以酌情再次确定举证期限，该期限不受前款规定的期间限制。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第五十二条  当事人在举证期限内提供证据存在客观障碍，属于民事诉讼法第六十五条第二款规定的“当事人在该期限内提供证据确有困难”的情形。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前款情形，人民法院应当根据当事人的举证能力、不能在举证期限内提供证据的原因等因素综合判断。必要时，可以听取对方当事人的意见。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第五十三条　诉讼过程中，当事人主张的法律关系性质或者民事行为效力与人民法院根据案件事实作出的认定不一致的，人民法院应当将法律关系性质或者民事行为效力作为焦点问题进行审理。但法律关系性质对裁判理由及结果没有影响，或者有关问题已经当事人充分辩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存在前款情形，当事人根据法庭审理情况变更诉讼请求的，人民法院应当准许并可以根据案件的具体情况重新指定举证期限。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第五十四条</w:t>
      </w:r>
      <w:r>
        <w:rPr>
          <w:rFonts w:hint="eastAsia" w:ascii="仿宋_GB2312" w:hAnsi="仿宋_GB2312" w:eastAsia="仿宋_GB2312" w:cs="仿宋_GB2312"/>
          <w:b w:val="0"/>
          <w:i w:val="0"/>
          <w:caps w:val="0"/>
          <w:color w:val="2F2F2F"/>
          <w:spacing w:val="8"/>
          <w:sz w:val="32"/>
          <w:szCs w:val="32"/>
          <w:u w:val="single"/>
          <w:shd w:val="clear" w:fill="FFFFFF"/>
        </w:rPr>
        <w:t>  当事人申请延长举证期限的，应当在举证期限届满前向人民法院提出书面申请。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Fonts w:hint="eastAsia" w:ascii="仿宋_GB2312" w:hAnsi="仿宋_GB2312" w:eastAsia="仿宋_GB2312" w:cs="仿宋_GB2312"/>
          <w:b w:val="0"/>
          <w:i w:val="0"/>
          <w:caps w:val="0"/>
          <w:color w:val="2F2F2F"/>
          <w:spacing w:val="8"/>
          <w:sz w:val="32"/>
          <w:szCs w:val="32"/>
          <w:u w:val="single"/>
          <w:shd w:val="clear" w:fill="FFFFFF"/>
        </w:rPr>
        <w:t>申请理由成立的，人民法院应当准许，适当延长举证期限，并通知其他当事人。延长的举证期限适用于其他当事人。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Fonts w:hint="eastAsia" w:ascii="仿宋_GB2312" w:hAnsi="仿宋_GB2312" w:eastAsia="仿宋_GB2312" w:cs="仿宋_GB2312"/>
          <w:b w:val="0"/>
          <w:i w:val="0"/>
          <w:caps w:val="0"/>
          <w:color w:val="2F2F2F"/>
          <w:spacing w:val="8"/>
          <w:sz w:val="32"/>
          <w:szCs w:val="32"/>
          <w:u w:val="single"/>
          <w:shd w:val="clear" w:fill="FFFFFF"/>
        </w:rPr>
        <w:t>申请理由不成立的，人民法院不予准许，并通知申请人。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第五十五条　存在下列情形的，举证期限按照如下方式确定：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（一）当事人依照民事诉讼法第一百二十七条规定提出管辖权异议的，举证期限中止，自驳回管辖权异议的裁定生效之日起恢复计算；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二）追加当事人、有独立请求权的第三人参加诉讼或者无独立请求权的第三人经人民法院通知参加诉讼的，人民法院应当依照本规定第五十一条的规定为新参加诉讼的当事人确定举证期限，该举证期限适用于其他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（三）发回重审的案件，第一审人民法院可以结合案件具体情况和发回重审的原因，酌情确定举证期限；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（四）当事人增加、变更诉讼请求或者提出反诉的，人民法院应当根据案件具体情况重新确定举证期限；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（五）公告送达的，举证期限自公告期届满之次日起计算。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第五十六条  人民法院依照民事诉讼法第一百三十三条第四项的规定，通过组织证据交换进行审理前准备的，证据交换之日举证期限届满。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证据交换的时间可以由当事人协商一致并经人民法院认可，也可以由人民法院指定。当事人申请延期举证经人民法院准许的，证据交换日相应顺延。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第五十七条　证据交换应当在审判人员的主持下进行。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在证据交换的过程中，审判人员对当事人无异议的事实、证据应当记录在卷；对有异议的证据，按照需要证明的事实分类记录在卷，并记载异议的理由。通过证据交换，确定双方当事人争议的主要问题。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第五十八条　当事人收到对方的证据后有反驳证据需要提交的，人民法院应当再次组织证据交换。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第五十九条　人民法院对逾期提供证据的当事人处以罚款的，可以结合当事人逾期提供证据的主观过错程度、导致诉讼迟延的情况、诉讼标的金额等因素，确定罚款数额。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6"/>
          <w:rFonts w:hint="eastAsia" w:ascii="仿宋_GB2312" w:hAnsi="仿宋_GB2312" w:eastAsia="仿宋_GB2312" w:cs="仿宋_GB2312"/>
          <w:i w:val="0"/>
          <w:caps w:val="0"/>
          <w:color w:val="2F2F2F"/>
          <w:spacing w:val="8"/>
          <w:sz w:val="32"/>
          <w:szCs w:val="32"/>
          <w:shd w:val="clear" w:fill="FFFFFF"/>
        </w:rPr>
        <w:t>　　四、质证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第六十条  </w:t>
      </w:r>
      <w:r>
        <w:rPr>
          <w:rFonts w:hint="eastAsia" w:ascii="仿宋_GB2312" w:hAnsi="仿宋_GB2312" w:eastAsia="仿宋_GB2312" w:cs="仿宋_GB2312"/>
          <w:b w:val="0"/>
          <w:i w:val="0"/>
          <w:caps w:val="0"/>
          <w:color w:val="FF4C00"/>
          <w:spacing w:val="8"/>
          <w:sz w:val="32"/>
          <w:szCs w:val="32"/>
          <w:shd w:val="clear" w:fill="FFFFFF"/>
        </w:rPr>
        <w:t>当事人在审理前的准备阶段或者人民法院调查、询问过程中发表过质证意见的证据，视为质证过的证据。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FF4C00"/>
          <w:spacing w:val="8"/>
          <w:sz w:val="32"/>
          <w:szCs w:val="32"/>
          <w:shd w:val="clear" w:fill="FFFFFF"/>
        </w:rPr>
        <w:t>　　当事人要求以书面方式发表质证意见，人民法院在听取对方当事人意见后认为有必要的，可以准许。人民法院应当及时将书面质证意见送交对方当事人。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第六十一条　对书证、物证、视听资料进行质证时，当事人应当出示证据的原件或者原物。但有下列情形之一的除外：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（一）出示原件或者原物确有困难并经人民法院准许出示复制件或者复制品的；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（二）原件或者原物已不存在，但有证据证明复制件、复制品与原件或者原物一致的。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第六十二条  质证一般按下列顺序进行：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Style w:val="7"/>
          <w:rFonts w:hint="eastAsia" w:ascii="仿宋_GB2312" w:hAnsi="仿宋_GB2312" w:eastAsia="仿宋_GB2312" w:cs="仿宋_GB2312"/>
          <w:b w:val="0"/>
          <w:i/>
          <w:caps w:val="0"/>
          <w:color w:val="2F2F2F"/>
          <w:spacing w:val="8"/>
          <w:sz w:val="32"/>
          <w:szCs w:val="32"/>
          <w:shd w:val="clear" w:fill="FFFFFF"/>
        </w:rPr>
        <w:t>　（一）原告出示证据，被告、第三人与原告进行质证；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b w:val="0"/>
          <w:i/>
          <w:caps w:val="0"/>
          <w:color w:val="2F2F2F"/>
          <w:spacing w:val="8"/>
          <w:sz w:val="32"/>
          <w:szCs w:val="32"/>
          <w:shd w:val="clear" w:fill="FFFFFF"/>
        </w:rPr>
        <w:t>　　（二）被告出示证据，原告、第三人与被告进行质证；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7"/>
          <w:rFonts w:hint="eastAsia" w:ascii="仿宋_GB2312" w:hAnsi="仿宋_GB2312" w:eastAsia="仿宋_GB2312" w:cs="仿宋_GB2312"/>
          <w:b w:val="0"/>
          <w:i/>
          <w:caps w:val="0"/>
          <w:color w:val="2F2F2F"/>
          <w:spacing w:val="8"/>
          <w:sz w:val="32"/>
          <w:szCs w:val="32"/>
          <w:shd w:val="clear" w:fill="FFFFFF"/>
        </w:rPr>
        <w:t>　　（三）第三人出示证据，原告、被告与第三人进行质证。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人民法院根据当事人申请调查收集的证据，审判人员对调查收集证据的情况进行说明后，由提出申请的当事人与对方当事人、第三人进行质证。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人民法院依职权调查收集的证据，由审判人员对调查收集证据的情况进行说明后，听取当事人的意见。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第六十三条　当事人应当就案件事实作真实、完整的陈述。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Style w:val="6"/>
          <w:rFonts w:hint="eastAsia" w:ascii="仿宋_GB2312" w:hAnsi="仿宋_GB2312" w:eastAsia="仿宋_GB2312" w:cs="仿宋_GB2312"/>
          <w:i w:val="0"/>
          <w:caps w:val="0"/>
          <w:color w:val="FF4C00"/>
          <w:spacing w:val="8"/>
          <w:sz w:val="32"/>
          <w:szCs w:val="32"/>
          <w:shd w:val="clear" w:fill="FFFFFF"/>
        </w:rPr>
        <w:t>　当事人的陈述与此前陈述不一致的，人民法院应当责令其说明理由，并结合当事人的诉讼能力、证据和案件具体情况进行审查认定。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Fonts w:hint="eastAsia" w:ascii="仿宋_GB2312" w:hAnsi="仿宋_GB2312" w:eastAsia="仿宋_GB2312" w:cs="仿宋_GB2312"/>
          <w:b w:val="0"/>
          <w:i w:val="0"/>
          <w:caps w:val="0"/>
          <w:color w:val="FF4C00"/>
          <w:spacing w:val="8"/>
          <w:sz w:val="32"/>
          <w:szCs w:val="32"/>
          <w:shd w:val="clear" w:fill="FFFFFF"/>
        </w:rPr>
        <w:t>当事人故意作虚假陈述妨碍人民法院审理的，人民法院应当根据情节，依照民事诉讼法第一百一十一条的规定进行处罚。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第六十四条　人民法院认为有必要的，可以要求当事人本人到场，就案件的有关事实接受询问。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人民法院要求当事人到场接受询问的，应当通知当事人询问的时间、地点、拒不到场的后果等内容。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第六十五条　人民法院应当在询问前责令当事人签署保证书并宣读保证书的内容。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保证书应当载明保证据实陈述，绝无隐瞒、歪曲、增减，如有虚假陈述应当接受处罚等内容。当事人应当在保证书上签名、捺印。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当事人有正当理由不能宣读保证书的，由书记员宣读并进行说明。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第六十六条  </w:t>
      </w:r>
      <w:r>
        <w:rPr>
          <w:rStyle w:val="6"/>
          <w:rFonts w:hint="eastAsia" w:ascii="仿宋_GB2312" w:hAnsi="仿宋_GB2312" w:eastAsia="仿宋_GB2312" w:cs="仿宋_GB2312"/>
          <w:i w:val="0"/>
          <w:caps w:val="0"/>
          <w:color w:val="FF4C00"/>
          <w:spacing w:val="8"/>
          <w:sz w:val="32"/>
          <w:szCs w:val="32"/>
          <w:shd w:val="clear" w:fill="FFFFFF"/>
        </w:rPr>
        <w:t>当事人无正当理由拒不到场、拒不签署或宣读保证书或者拒不接受询问的，人民法院应当综合案件情况，判断待证事实的真伪。待证事实无其他证据证明的，人民法院应当作出不利于该当事人的认定。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第六十七条  不能正确表达意思的人，不能作为证人。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待证事实与其年龄、智力状况或者精神健康状况相适应的无民事行为能力人和限制民事行为能力人，可以作为证人。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第六十八条  人民法院应当要求证人出庭作证，接受审判人员和当事人的询问。证人在审理前的准备阶段或者人民法院调查、询问等双方当事人在场时陈述证言的，视为出庭作证。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双方当事人同意证人以其他方式作证并经人民法院准许的，证人可以不出庭作证。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Style w:val="6"/>
          <w:rFonts w:hint="eastAsia" w:ascii="仿宋_GB2312" w:hAnsi="仿宋_GB2312" w:eastAsia="仿宋_GB2312" w:cs="仿宋_GB2312"/>
          <w:i w:val="0"/>
          <w:caps w:val="0"/>
          <w:color w:val="FF4C00"/>
          <w:spacing w:val="8"/>
          <w:sz w:val="32"/>
          <w:szCs w:val="32"/>
          <w:shd w:val="clear" w:fill="FFFFFF"/>
        </w:rPr>
        <w:t>无正当理由未出庭的证人以书面等方式提供的证言，不得作为认定案件事实的根据。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第六十九条  当事人申请证人出庭作证的，应当在举证期限届满前向人民法院提交申请书。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申请书应当载明证人的姓名、职业、住所、联系方式，作证的主要内容，作证内容与待证事实的关联性，以及证人出庭作证的必要性。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符合《最高人民法院关于适用〈中华人民共和国民事诉讼法〉的解释》第九十六条第一款规定情形的，人民法院应当依职权通知证人出庭作证。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第七十条　人民法院准许证人出庭作证申请的，应当向证人送达通知书并告知双方当事人。通知书中应当载明证人作证的时间、地点，作证的事项、要求以及作伪证的法律后果等内容。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当事人申请证人出庭作证的事项与待证事实无关，或者没有通知证人出庭作证必要的，人民法院不予准许当事人的申请。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第七十一条  人民法院应当要求证人在作证之前签署保证书，并在法庭上宣读保证书的内容。但无民事行为能力人和限制民事行为能力人作为证人的除外。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证人确有正当理由不能宣读保证书的，由书记员代为宣读并进行说明。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Style w:val="6"/>
          <w:rFonts w:hint="eastAsia" w:ascii="仿宋_GB2312" w:hAnsi="仿宋_GB2312" w:eastAsia="仿宋_GB2312" w:cs="仿宋_GB2312"/>
          <w:i w:val="0"/>
          <w:caps w:val="0"/>
          <w:color w:val="FF4C00"/>
          <w:spacing w:val="8"/>
          <w:sz w:val="32"/>
          <w:szCs w:val="32"/>
          <w:shd w:val="clear" w:fill="FFFFFF"/>
        </w:rPr>
        <w:t>　证人拒绝签署或者宣读保证书的，不得作证，并自行承担相关费用。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证人保证书的内容适用当事人保证书的规定。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第七十二条  证人应当客观陈述其亲身感知的事实，作证时不得使用猜测、推断或者评论性语言。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证人作证前不得旁听法庭审理，作证时不得以宣读事先准备的书面材料的方式陈述证言。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证人言辞表达有障碍的，可以通过其他表达方式作证。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第七十三条  证人应当就其作证的事项进行连续陈述。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当事人及其法定代理人、诉讼代理人或者旁听人员干扰证人陈述的，人民法院应当及时制止，必要时可以依照民事诉讼法第一百一十条的规定进行处罚。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第七十四条  审判人员可以对证人进行询问。当事人及其诉讼代理人经审判人员许可后可以询问证人。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询问证人时其他证人不得在场。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人民法院认为有必要的，可以要求证人之间进行对质。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第七十五条 </w:t>
      </w:r>
      <w:r>
        <w:rPr>
          <w:rFonts w:hint="eastAsia" w:ascii="仿宋_GB2312" w:hAnsi="仿宋_GB2312" w:eastAsia="仿宋_GB2312" w:cs="仿宋_GB2312"/>
          <w:b w:val="0"/>
          <w:i w:val="0"/>
          <w:caps w:val="0"/>
          <w:color w:val="0052FF"/>
          <w:spacing w:val="8"/>
          <w:sz w:val="32"/>
          <w:szCs w:val="32"/>
          <w:u w:val="single"/>
          <w:shd w:val="clear" w:fill="FFFFFF"/>
        </w:rPr>
        <w:t> 证人出庭作证后，可以向人民法院申请支付证人出庭作证费用。证人有困难需要预先支取出庭作证费用的，人民法院可以根据证人的申请在出庭作证前支付。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第七十六条  证人确有困难不能出庭作证，申请以书面证言、视听传输技术或者视听资料等方式作证的，应当向人民法院提交申请书。</w:t>
      </w:r>
      <w:r>
        <w:rPr>
          <w:rFonts w:hint="eastAsia" w:ascii="仿宋_GB2312" w:hAnsi="仿宋_GB2312" w:eastAsia="仿宋_GB2312" w:cs="仿宋_GB2312"/>
          <w:b w:val="0"/>
          <w:i w:val="0"/>
          <w:caps w:val="0"/>
          <w:color w:val="0052FF"/>
          <w:spacing w:val="8"/>
          <w:sz w:val="32"/>
          <w:szCs w:val="32"/>
          <w:shd w:val="clear" w:fill="FFFFFF"/>
        </w:rPr>
        <w:t>申请书中应当载明不能出庭的具体原因。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符合民事诉讼法第七十三条规定情形的，人民法院应当准许。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第七十七条  证人经人民法院准许，以书面证言方式作证的，应当签署保证书；以</w:t>
      </w:r>
      <w:r>
        <w:rPr>
          <w:rFonts w:hint="eastAsia" w:ascii="仿宋_GB2312" w:hAnsi="仿宋_GB2312" w:eastAsia="仿宋_GB2312" w:cs="仿宋_GB2312"/>
          <w:b w:val="0"/>
          <w:i w:val="0"/>
          <w:caps w:val="0"/>
          <w:color w:val="0052FF"/>
          <w:spacing w:val="8"/>
          <w:sz w:val="32"/>
          <w:szCs w:val="32"/>
          <w:shd w:val="clear" w:fill="FFFFFF"/>
        </w:rPr>
        <w:t>视听传输技术或者视听资料方式作证的，应当签署保证书并宣读保证书的内容。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第七十八条  当事人及其诉讼代理人对证人的询问与待证事实无关，或者存在威胁、侮辱证人或不适当引导等情形的，审判人员应当及时制止。必要时可以依照民事诉讼法第一百一十条、第一百一十一条的规定进行处罚。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证人故意作虚假陈述，诉讼参与人或者其他人以暴力、威胁、贿买等方法妨碍证人作证，或者在证人作证后以侮辱、诽谤、诬陷、恐吓、殴打等方式对证人打击报复的，人民法院应当根据情节，依照民事诉讼法第一百一十一条的规定，对行为人进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第七十九条  鉴定人依照民事诉讼法第七十八条的规定</w:t>
      </w:r>
      <w:r>
        <w:rPr>
          <w:rFonts w:hint="eastAsia" w:ascii="仿宋_GB2312" w:hAnsi="仿宋_GB2312" w:eastAsia="仿宋_GB2312" w:cs="仿宋_GB2312"/>
          <w:b w:val="0"/>
          <w:i w:val="0"/>
          <w:caps w:val="0"/>
          <w:color w:val="0052FF"/>
          <w:spacing w:val="8"/>
          <w:sz w:val="32"/>
          <w:szCs w:val="32"/>
          <w:u w:val="single"/>
          <w:shd w:val="clear" w:fill="FFFFFF"/>
        </w:rPr>
        <w:t>出庭作证的，人民法院应当在开庭审理三日前将出庭的时间、地点及要求通知鉴定人。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委托机构鉴定的，应当由从事鉴定的人员代表机构出庭。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第八十条  鉴定人应当就鉴定事项如实答复当事人的异议和审判人员的询问。当庭答复确有困难的，经人民法院准许，可以在庭审结束后书面答复。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人民法院应当及时将书面答复送交当事人，并听取当事人的意见。必要时，可以再次组织质证。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第八十一条 </w:t>
      </w:r>
      <w:r>
        <w:rPr>
          <w:rStyle w:val="6"/>
          <w:rFonts w:hint="eastAsia" w:ascii="仿宋_GB2312" w:hAnsi="仿宋_GB2312" w:eastAsia="仿宋_GB2312" w:cs="仿宋_GB2312"/>
          <w:i w:val="0"/>
          <w:caps w:val="0"/>
          <w:color w:val="0052FF"/>
          <w:spacing w:val="8"/>
          <w:sz w:val="32"/>
          <w:szCs w:val="32"/>
          <w:shd w:val="clear" w:fill="FFFFFF"/>
        </w:rPr>
        <w:t> 鉴定人拒不出庭作证的，鉴定意见不得作为认定案件事实的根据。</w:t>
      </w:r>
      <w:r>
        <w:rPr>
          <w:rFonts w:hint="eastAsia" w:ascii="仿宋_GB2312" w:hAnsi="仿宋_GB2312" w:eastAsia="仿宋_GB2312" w:cs="仿宋_GB2312"/>
          <w:b w:val="0"/>
          <w:i w:val="0"/>
          <w:caps w:val="0"/>
          <w:color w:val="2F2F2F"/>
          <w:spacing w:val="8"/>
          <w:sz w:val="32"/>
          <w:szCs w:val="32"/>
          <w:shd w:val="clear" w:fill="FFFFFF"/>
        </w:rPr>
        <w:t>人民法院应当建议有关主管部门或者组织对拒不出庭作证的鉴定人予以处罚。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当事人要求退还鉴定费用的，人民法院应当在三日内作出裁定，责令鉴定人退还；拒不退还的，由人民法院依法执行。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当事人因鉴定人拒不出庭作证申请重新鉴定的，人民法院应当准许。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第八十二条  经法庭许可，当事人可以询问鉴定人、勘验人。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询问鉴定人、勘验人不得使用威胁、侮辱等不适当的言语和方式。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第八十三条  当事人依照民事诉讼法第七十九条和《最高人民法院关于适用〈中华人民共和国民事诉讼法〉的解释》第一百二十二条的规定，申请有专门知识的人出庭的，申请书中应当载明有专门知识的人的基本情况和申请的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人民法院准许当事人申请的，应当通知双方当事人。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第八十四条  审判人员可以对有专门知识的人进行询问。经法庭准许，当事人可以对有专门知识的人进行询问，当事人各自申请的有专门知识的人可以就案件中的有关问题进行对质。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有专门知识的人不得参与对鉴定意见质证或者就专业问题发表意见之外的法庭审理活动。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Style w:val="6"/>
          <w:rFonts w:hint="eastAsia" w:ascii="仿宋_GB2312" w:hAnsi="仿宋_GB2312" w:eastAsia="仿宋_GB2312" w:cs="仿宋_GB2312"/>
          <w:i w:val="0"/>
          <w:caps w:val="0"/>
          <w:color w:val="2F2F2F"/>
          <w:spacing w:val="8"/>
          <w:sz w:val="32"/>
          <w:szCs w:val="32"/>
          <w:shd w:val="clear" w:fill="FFFFFF"/>
        </w:rPr>
        <w:t>　五、证据的审核认定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第八十五条　人民法院应当以证据能够证明的案件事实为根据依法作出裁判。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审判人员应当依照法定程序，全面、客观地审核证据，依据法律的规定，遵循法官职业道德，运用逻辑推理和日常生活经验，对证据有无证明力和证明力大小独立进行判断，并公开判断的理由和结果。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第八十六条  当事人对于欺诈、胁迫、恶意串通事实的证明，以及对于口头遗嘱或赠与事实的证明，人民法院确信该待证事实存在的可能性能够排除合理怀疑的，应当认定该事实存在。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与诉讼保全、回避等程序事项有关的事实，人民法院结合当事人的说明及相关证据，认为有关事实存在的可能性较大的，可以认定该事实存在。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第八十七条  审判人员对单一证据可以从下列方面进行审核认定：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（一）证据是否为原件、原物，复制件、复制品与原件、原物是否相符；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（二）证据与本案事实是否相关；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（三）证据的形式、来源是否符合法律规定；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（四）证据的内容是否真实；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（五）证人或者提供证据的人与当事人有无利害关系。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第八十八条  审判人员对案件的全部证据，应当从各证据与案件事实的关联程度、各证据之间的联系等方面进行综合审查判断。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第八十九条　当事人在诉讼过程中认可的证据，人民法院应当予以确认。但法律、司法解释另有规定的除外。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当事人对认可的证据反悔的，参照《最高人民法院关于适用〈中华人民共和国民事诉讼法〉的解释》第二百二十九条的规定处理。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Style w:val="6"/>
          <w:rFonts w:hint="eastAsia" w:ascii="仿宋_GB2312" w:hAnsi="仿宋_GB2312" w:eastAsia="仿宋_GB2312" w:cs="仿宋_GB2312"/>
          <w:i w:val="0"/>
          <w:caps w:val="0"/>
          <w:color w:val="0052FF"/>
          <w:spacing w:val="8"/>
          <w:sz w:val="32"/>
          <w:szCs w:val="32"/>
          <w:shd w:val="clear" w:fill="FFFFFF"/>
        </w:rPr>
        <w:t>　第九十条　下列证据不能单独作为认定案件事实的根据：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（一）当事人的陈述；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（二）无民事行为能力人或者限制民事行为能力人所作的与其年龄、智力状况或者精神健康状况不相当的证言；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（三）与一方当事人或者其代理人有利害关系的证人陈述的证言；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（四）存有疑点的视听资料、电子数据；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（五）无法与原件、原物核对的复制件、复制品。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第九十一条  公文书证的制作者根据文书原件制作的载有部分或者全部内容的副本，与正本具有相同的证明力。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在国家机关存档的文件，其复制件、副本、节录本经档案部门或者制作原本的机关证明其内容与原本一致的，该复制件、副本、节录本具有与原本相同的证明力。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第九十二条　私文书证的真实性，由主张以私文书证证明案件事实的当事人承担举证责任。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私文书证由制作者或者其代理人签名、盖章或捺印的，推定为真实。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私文书证上有删除、涂改、增添或者其他形式瑕疵的，人民法院应当综合案件的具体情况判断其证明力。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第九十三条  人民法院对于电子数据的真实性，应当结合下列因素综合判断：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（一）电子数据的生成、存储、传输所依赖的计算机系统的硬件、软件环境是否完整、可靠；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（二）电子数据的生成、存储、传输所依赖的计算机系统的硬件、软件环境是否处于正常运行状态，或者不处于正常运行状态时对电子数据的生成、存储、传输是否有影响；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（三）电子数据的生成、存储、传输所依赖的计算机系统的硬件、软件环境是否具备有效的防止出错的监测、核查手段；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（四）电子数据是否被完整地保存、传输、提取，保存、传输、提取的方法是否可靠；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（五）电子数据是否在正常的往来活动中形成和存储；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（六）保存、传输、提取电子数据的主体是否适当；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（七）影响电子数据完整性和可靠性的其他因素。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人民法院认为有必要的，可以通过鉴定或者勘验等方法，审查判断电子数据的真实性。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Style w:val="6"/>
          <w:rFonts w:hint="eastAsia" w:ascii="仿宋_GB2312" w:hAnsi="仿宋_GB2312" w:eastAsia="仿宋_GB2312" w:cs="仿宋_GB2312"/>
          <w:i w:val="0"/>
          <w:caps w:val="0"/>
          <w:color w:val="0052FF"/>
          <w:spacing w:val="8"/>
          <w:sz w:val="32"/>
          <w:szCs w:val="32"/>
          <w:shd w:val="clear" w:fill="FFFFFF"/>
        </w:rPr>
        <w:t>第九十四条  电子数据存在下列情形的，人民法院可以确认其真实性，但有足以反驳的相反证据的除外：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（一）由当事人提交或者保管的于己不利的电子数据；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（二）由记录和保存电子数据的中立第三方平台提供或者确认的；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（三）在正常业务活动中形成的；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（四）以档案管理方式保管的；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（五）以当事人约定的方式保存、传输、提取的。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电子数据的内容经公证机关公证的，人民法院应当确认其真实性，但有相反证据足以推翻的除外。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第九十五条  </w:t>
      </w:r>
      <w:r>
        <w:rPr>
          <w:rStyle w:val="6"/>
          <w:rFonts w:hint="eastAsia" w:ascii="仿宋_GB2312" w:hAnsi="仿宋_GB2312" w:eastAsia="仿宋_GB2312" w:cs="仿宋_GB2312"/>
          <w:i w:val="0"/>
          <w:caps w:val="0"/>
          <w:color w:val="0052FF"/>
          <w:spacing w:val="8"/>
          <w:sz w:val="32"/>
          <w:szCs w:val="32"/>
          <w:shd w:val="clear" w:fill="FFFFFF"/>
        </w:rPr>
        <w:t>一方当事人控制证据无正当理由拒不提交，对待证事实负有举证责任的当事人主张该证据的内容不利于控制人的，人民法院可以认定该主张成立。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第九十六条  人民法院认定证人证言，可以通过对证人的智力状况、品德、知识、经验、法律意识和专业技能等的综合分析作出判断。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第九十七条  人民法院应当在裁判文书中阐明证据是否采纳的理由。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对当事人无争议的证据，是否采纳的理由可以不在裁判文书中表述。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Style w:val="6"/>
          <w:rFonts w:hint="eastAsia" w:ascii="仿宋_GB2312" w:hAnsi="仿宋_GB2312" w:eastAsia="仿宋_GB2312" w:cs="仿宋_GB2312"/>
          <w:i w:val="0"/>
          <w:caps w:val="0"/>
          <w:color w:val="2F2F2F"/>
          <w:spacing w:val="8"/>
          <w:sz w:val="32"/>
          <w:szCs w:val="32"/>
          <w:shd w:val="clear" w:fill="FFFFFF"/>
        </w:rPr>
        <w:t>　　六、其他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第九十八条　对证人、鉴定人、勘验人的合法权益依法予以保护。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当事人或者其他诉讼参与人伪造、毁灭证据，提供虚假证据，阻止证人作证，指使、贿买、胁迫他人作伪证，或者对证人、鉴定人、勘验人打击报复的，依照民事诉讼法第一百一十条、第一百一十一条的规定进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第九十九条　本规定对证据保全没有规定的，参照适用法律、司法解释关于财产保全的规定。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除法律、司法解释另有规定外，对当事人、鉴定人、有专门知识的人的询问参照适用本规定中关于询问证人的规定；关于书证的规定适用于视听资料、电子数据；存储在电子计算机等电子介质中的视听资料，适用电子数据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w:t>
      </w:r>
      <w:r>
        <w:rPr>
          <w:rStyle w:val="6"/>
          <w:rFonts w:hint="eastAsia" w:ascii="仿宋_GB2312" w:hAnsi="仿宋_GB2312" w:eastAsia="仿宋_GB2312" w:cs="仿宋_GB2312"/>
          <w:i w:val="0"/>
          <w:caps w:val="0"/>
          <w:color w:val="2F2F2F"/>
          <w:spacing w:val="8"/>
          <w:sz w:val="32"/>
          <w:szCs w:val="32"/>
          <w:shd w:val="clear" w:fill="FFFFFF"/>
        </w:rPr>
        <w:t>　</w:t>
      </w:r>
      <w:r>
        <w:rPr>
          <w:rStyle w:val="6"/>
          <w:rFonts w:hint="eastAsia" w:ascii="仿宋_GB2312" w:hAnsi="仿宋_GB2312" w:eastAsia="仿宋_GB2312" w:cs="仿宋_GB2312"/>
          <w:i w:val="0"/>
          <w:caps w:val="0"/>
          <w:color w:val="FF4C00"/>
          <w:spacing w:val="8"/>
          <w:sz w:val="32"/>
          <w:szCs w:val="32"/>
          <w:shd w:val="clear" w:fill="FFFFFF"/>
        </w:rPr>
        <w:t>第一百条　本规定自2020年5月1日起施行。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仿宋_GB2312" w:hAnsi="仿宋_GB2312" w:eastAsia="仿宋_GB2312" w:cs="仿宋_GB2312"/>
          <w:color w:val="2F2F2F"/>
          <w:sz w:val="32"/>
          <w:szCs w:val="32"/>
        </w:rPr>
      </w:pPr>
      <w:r>
        <w:rPr>
          <w:rFonts w:hint="eastAsia" w:ascii="仿宋_GB2312" w:hAnsi="仿宋_GB2312" w:eastAsia="仿宋_GB2312" w:cs="仿宋_GB2312"/>
          <w:b w:val="0"/>
          <w:i w:val="0"/>
          <w:caps w:val="0"/>
          <w:color w:val="2F2F2F"/>
          <w:spacing w:val="8"/>
          <w:sz w:val="32"/>
          <w:szCs w:val="32"/>
          <w:shd w:val="clear" w:fill="FFFFFF"/>
        </w:rPr>
        <w:t>　　本规定公布施行后，最高人民法院以前发布的司法解释与本规定不一致的，不再适用。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82E49"/>
    <w:rsid w:val="1CEC48B4"/>
    <w:rsid w:val="22982E49"/>
    <w:rsid w:val="56573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2020-03-16T08:56:00Z</dcterms:created>
  <dc:creator>lenovo</dc:creator>
  <cp:lastModifiedBy>lenovo</cp:lastModifiedBy>
  <dcterms:modified xsi:type="dcterms:W3CDTF">2020-03-16T09:07:19Z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