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10.怠于履行保证义务致抵押物减值，不免除保证责任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——债权人积极主张逾期债权，保证人因怠于履行保证义务所造成抵押物价值的减损，应由债务人和保证人自行承担。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标签：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FF2941"/>
          <w:spacing w:val="8"/>
          <w:sz w:val="32"/>
          <w:szCs w:val="32"/>
          <w:shd w:val="clear" w:fill="FFFFFF"/>
        </w:rPr>
        <w:t>｜不良资产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52FF"/>
          <w:spacing w:val="8"/>
          <w:sz w:val="32"/>
          <w:szCs w:val="32"/>
          <w:shd w:val="clear" w:fill="FFFFFF"/>
        </w:rPr>
        <w:t>｜抵押转让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FF2941"/>
          <w:spacing w:val="8"/>
          <w:sz w:val="32"/>
          <w:szCs w:val="32"/>
          <w:shd w:val="clear" w:fill="FFFFFF"/>
        </w:rPr>
        <w:t>｜保证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52FF"/>
          <w:spacing w:val="8"/>
          <w:sz w:val="32"/>
          <w:szCs w:val="32"/>
          <w:shd w:val="clear" w:fill="FFFFFF"/>
        </w:rPr>
        <w:t>｜物保与人保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FF2941"/>
          <w:spacing w:val="8"/>
          <w:sz w:val="32"/>
          <w:szCs w:val="32"/>
          <w:shd w:val="clear" w:fill="FFFFFF"/>
        </w:rPr>
        <w:t>｜抵押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52FF"/>
          <w:spacing w:val="8"/>
          <w:sz w:val="32"/>
          <w:szCs w:val="32"/>
          <w:shd w:val="clear" w:fill="FFFFFF"/>
        </w:rPr>
        <w:t>｜抵押物价值减损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案情简介：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2001年，水泥厂以水泥生产线作为抵押物向银行贷款5000万元，水泥公司提供连带责任保证。2003年，贷款到期后，银行向水泥厂和水泥公司催收债权。2005年，受让该金融债权的资产公司向水泥厂发布催收公告。2006年，国务院将水泥厂列入政策性破产企业名单。2007年，资产公司又发布催收公告。2008年，资产公司诉请水泥厂和水泥公司清偿贷款债务。2009年，国务院又将水泥厂列入不再实施政策性破产企业的名单，网络公司以承担部分债务方式受让本案抵押资产。</w:t>
      </w: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水泥公司认为银行和资产公司怠于行使担保物权，造成抵押物价值减损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，其应免除相应保证责任。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法院认为：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①本案事实充分表明，借款期限届满后，债权人自始至终积极主张债权，不存在怠于行使债权情况。相反，债务人和保证人始终怠于履行还款义务和保证义务，尤其是水泥公司在租用抵押物资产期间，既不督促债务人水泥厂归还欠款，又不主动履行保证责任，</w:t>
      </w: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因其怠于履行保证义务所造成抵押物价值减损，应由债务人水泥厂和保证人水泥公司自行承担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，故本案不适用最高人民法院《关于适用〈担保法〉若干问题的解释》第38条第3款关于“债权人在主合同履行期届满后怠于行使担保物权，致使担保物的价值减少或者毁损、灭失的，视为债权人放弃部分或者全部物的担保。保证人在债权人放弃权利的范围内减轻或者免除保证责任”规定。②鉴于本案抵押物已由网络公司以承担债务方式收购，所支付对价即承担水泥厂债务中包含着本案债务情况，故无论收购事项是否实际全部完成，本案抵押权人资产公司对抵押物均享有优先受偿权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实务要点：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借款期限届满后，债权人自始至终积极主张债权，不存在怠于行使债权情况。相反，债务人和保证人始终怠于履行还款义务和保证义务，保证人既不督促债务人归还欠款，又不主动履行保证责任，因其怠于履行保证义务所造成抵押物价值减损，应由债务人和保证人自行承担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shd w:val="clear" w:fill="FFFFFF"/>
        </w:rPr>
        <w:t>案例索引：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最高人民法院（2009）民二终字第133号“某资产公司与某水泥公司等借款担保合同纠纷案”，见《青海水泥股份有限公司与中国东方资产管理公司兰州办事处、青海水泥厂借款担保合同纠纷案》（审判长叶小青，审判员陈明焰、王闯），载《最高人民法院商事审判裁判规范与案例指导·裁判文书》（2011:387）；另见《保证人既不督促债务人归还欠款，又不主动履行保证责任，因其怠于履行保证义务所造成的抵押物价值的减损，应当由债务人和保证人自行承担》，载《最高人民法院商事审判指导案例·借款担保卷（下）》（V2-2011:475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  <w:shd w:val="clear" w:fill="FFFFFF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812C1"/>
    <w:rsid w:val="28E8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2020-04-09T08:59:00Z</dcterms:created>
  <dc:creator>lenovo</dc:creator>
  <cp:lastModifiedBy>lenovo</cp:lastModifiedBy>
  <dcterms:modified xsi:type="dcterms:W3CDTF">2020-04-09T08:59:47Z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